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B6" w:rsidRPr="00C26BB6" w:rsidRDefault="00C26BB6" w:rsidP="00C26BB6">
      <w:pPr>
        <w:jc w:val="center"/>
        <w:rPr>
          <w:rFonts w:ascii="黑体" w:eastAsia="黑体" w:hAnsi="黑体"/>
          <w:sz w:val="28"/>
          <w:szCs w:val="28"/>
        </w:rPr>
      </w:pPr>
      <w:r w:rsidRPr="00C26BB6">
        <w:rPr>
          <w:rFonts w:ascii="黑体" w:eastAsia="黑体" w:hAnsi="黑体" w:hint="eastAsia"/>
          <w:sz w:val="28"/>
          <w:szCs w:val="28"/>
        </w:rPr>
        <w:t>山东大学优秀研究生干部评选办法（修订）</w:t>
      </w:r>
    </w:p>
    <w:p w:rsidR="00C26BB6" w:rsidRPr="00C26BB6" w:rsidRDefault="00C26BB6" w:rsidP="00C26BB6">
      <w:pPr>
        <w:jc w:val="center"/>
        <w:rPr>
          <w:rFonts w:ascii="黑体" w:eastAsia="黑体" w:hAnsi="黑体"/>
          <w:sz w:val="28"/>
          <w:szCs w:val="28"/>
        </w:rPr>
      </w:pPr>
      <w:r w:rsidRPr="00C26BB6">
        <w:rPr>
          <w:rFonts w:ascii="黑体" w:eastAsia="黑体" w:hAnsi="黑体" w:hint="eastAsia"/>
          <w:sz w:val="28"/>
          <w:szCs w:val="28"/>
        </w:rPr>
        <w:t>山大学字〔2014〕25号</w:t>
      </w:r>
    </w:p>
    <w:p w:rsidR="00C26BB6" w:rsidRPr="00C26BB6" w:rsidRDefault="00C26BB6" w:rsidP="00C26BB6">
      <w:pPr>
        <w:rPr>
          <w:rFonts w:hint="eastAsia"/>
        </w:rPr>
      </w:pPr>
      <w:r w:rsidRPr="00C26BB6">
        <w:rPr>
          <w:rFonts w:hint="eastAsia"/>
        </w:rPr>
        <w:t> </w:t>
      </w:r>
    </w:p>
    <w:p w:rsidR="00C26BB6" w:rsidRPr="00C26BB6" w:rsidRDefault="00C26BB6" w:rsidP="00C26BB6">
      <w:pPr>
        <w:jc w:val="center"/>
        <w:rPr>
          <w:rFonts w:ascii="宋体" w:eastAsia="宋体" w:hAnsi="宋体" w:hint="eastAsia"/>
          <w:sz w:val="24"/>
          <w:szCs w:val="24"/>
        </w:rPr>
      </w:pPr>
      <w:r w:rsidRPr="00C26BB6">
        <w:rPr>
          <w:rFonts w:ascii="宋体" w:eastAsia="宋体" w:hAnsi="宋体" w:hint="eastAsia"/>
          <w:b/>
          <w:sz w:val="24"/>
          <w:szCs w:val="24"/>
        </w:rPr>
        <w:t>第一章　总　则</w:t>
      </w:r>
    </w:p>
    <w:p w:rsidR="00C26BB6" w:rsidRPr="00C26BB6" w:rsidRDefault="00C26BB6" w:rsidP="00C26BB6">
      <w:pPr>
        <w:rPr>
          <w:rFonts w:ascii="宋体" w:eastAsia="宋体" w:hAnsi="宋体" w:hint="eastAsia"/>
          <w:sz w:val="24"/>
          <w:szCs w:val="24"/>
        </w:rPr>
      </w:pPr>
      <w:r w:rsidRPr="00C26BB6">
        <w:rPr>
          <w:rFonts w:ascii="宋体" w:eastAsia="宋体" w:hAnsi="宋体" w:hint="eastAsia"/>
          <w:sz w:val="24"/>
          <w:szCs w:val="24"/>
        </w:rPr>
        <w:t xml:space="preserve">　　</w:t>
      </w:r>
      <w:r w:rsidRPr="00C26BB6">
        <w:rPr>
          <w:rFonts w:ascii="宋体" w:eastAsia="宋体" w:hAnsi="宋体" w:hint="eastAsia"/>
          <w:b/>
          <w:sz w:val="24"/>
          <w:szCs w:val="24"/>
        </w:rPr>
        <w:t>第一条</w:t>
      </w:r>
      <w:r w:rsidRPr="00C26BB6">
        <w:rPr>
          <w:rFonts w:ascii="宋体" w:eastAsia="宋体" w:hAnsi="宋体" w:hint="eastAsia"/>
          <w:sz w:val="24"/>
          <w:szCs w:val="24"/>
        </w:rPr>
        <w:t xml:space="preserve">　为贯彻党的教育方针，坚持立德树人基本导向，加强我校研究生干部队伍建设，提升研究生干部的责任心和积极性，鼓励研究生干部学习先进、争当典型，特制定本办法。</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第二条</w:t>
      </w:r>
      <w:r w:rsidRPr="00C26BB6">
        <w:rPr>
          <w:rFonts w:ascii="宋体" w:eastAsia="宋体" w:hAnsi="宋体" w:hint="eastAsia"/>
          <w:sz w:val="24"/>
          <w:szCs w:val="24"/>
        </w:rPr>
        <w:t xml:space="preserve">　山东大学研究生干部包括校级研究生组织干部、研究生团工委干部、学校及各培养单位研究生会干部、各培养单位研究生班级及党团组织干部等。校级研究生组织包括研究生会、研究生社区党支部、研究生学志及校级研究生社团组织等。</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第三条</w:t>
      </w:r>
      <w:r w:rsidRPr="00C26BB6">
        <w:rPr>
          <w:rFonts w:ascii="宋体" w:eastAsia="宋体" w:hAnsi="宋体" w:hint="eastAsia"/>
          <w:sz w:val="24"/>
          <w:szCs w:val="24"/>
        </w:rPr>
        <w:t xml:space="preserve">　山东大学优秀研究生干部按所在培养单位研究生总人数4%的比例进行评选，校级研究生组织优秀研究生干部名额单列。</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第四条</w:t>
      </w:r>
      <w:r w:rsidRPr="00C26BB6">
        <w:rPr>
          <w:rFonts w:ascii="宋体" w:eastAsia="宋体" w:hAnsi="宋体" w:hint="eastAsia"/>
          <w:sz w:val="24"/>
          <w:szCs w:val="24"/>
        </w:rPr>
        <w:t xml:space="preserve">　优秀研究生干部的评选坚持德才兼备、全面发展、综合衡量、鼓励创新的原则。</w:t>
      </w:r>
    </w:p>
    <w:p w:rsidR="00C26BB6" w:rsidRPr="00C26BB6" w:rsidRDefault="00C26BB6" w:rsidP="00C26BB6">
      <w:pPr>
        <w:jc w:val="center"/>
        <w:rPr>
          <w:rFonts w:ascii="宋体" w:eastAsia="宋体" w:hAnsi="宋体" w:hint="eastAsia"/>
          <w:sz w:val="24"/>
          <w:szCs w:val="24"/>
        </w:rPr>
      </w:pPr>
      <w:r w:rsidRPr="00C26BB6">
        <w:rPr>
          <w:rFonts w:ascii="宋体" w:eastAsia="宋体" w:hAnsi="宋体" w:hint="eastAsia"/>
          <w:b/>
          <w:sz w:val="24"/>
          <w:szCs w:val="24"/>
        </w:rPr>
        <w:t>第二章　评　选</w:t>
      </w:r>
    </w:p>
    <w:p w:rsidR="00C26BB6" w:rsidRPr="00C26BB6" w:rsidRDefault="00C26BB6" w:rsidP="00C26BB6">
      <w:pPr>
        <w:rPr>
          <w:rFonts w:ascii="宋体" w:eastAsia="宋体" w:hAnsi="宋体" w:hint="eastAsia"/>
          <w:sz w:val="24"/>
          <w:szCs w:val="24"/>
        </w:rPr>
      </w:pPr>
      <w:r w:rsidRPr="00C26BB6">
        <w:rPr>
          <w:rFonts w:ascii="宋体" w:eastAsia="宋体" w:hAnsi="宋体" w:hint="eastAsia"/>
          <w:b/>
          <w:sz w:val="24"/>
          <w:szCs w:val="24"/>
        </w:rPr>
        <w:t> 第五条</w:t>
      </w:r>
      <w:r w:rsidRPr="00C26BB6">
        <w:rPr>
          <w:rFonts w:ascii="宋体" w:eastAsia="宋体" w:hAnsi="宋体" w:hint="eastAsia"/>
          <w:sz w:val="24"/>
          <w:szCs w:val="24"/>
        </w:rPr>
        <w:t xml:space="preserve">　山东大学优秀研究生干部必须具备以下条件：</w:t>
      </w:r>
      <w:r w:rsidRPr="00C26BB6">
        <w:rPr>
          <w:rFonts w:ascii="宋体" w:eastAsia="宋体" w:hAnsi="宋体" w:hint="eastAsia"/>
          <w:sz w:val="24"/>
          <w:szCs w:val="24"/>
        </w:rPr>
        <w:br/>
        <w:t xml:space="preserve">　　（一）具有正确的政治方向，坚定执行党的方针政策和学校的规章制度，品行端正，在校期间未受过纪律处分。</w:t>
      </w:r>
      <w:r w:rsidRPr="00C26BB6">
        <w:rPr>
          <w:rFonts w:ascii="宋体" w:eastAsia="宋体" w:hAnsi="宋体" w:hint="eastAsia"/>
          <w:sz w:val="24"/>
          <w:szCs w:val="24"/>
        </w:rPr>
        <w:br/>
        <w:t xml:space="preserve">　　（二）主动开展工作，热心为师生服务，具有较强组织协调能力，积极参加学术科研及文体活动，在“自我教育、自我管理、自我服务”方面能够发挥模范带头作用。</w:t>
      </w:r>
      <w:r w:rsidRPr="00C26BB6">
        <w:rPr>
          <w:rFonts w:ascii="宋体" w:eastAsia="宋体" w:hAnsi="宋体" w:hint="eastAsia"/>
          <w:sz w:val="24"/>
          <w:szCs w:val="24"/>
        </w:rPr>
        <w:br/>
        <w:t xml:space="preserve">　　（三）学习态度端正，努力创新，科研实践能力突出，专业学习成绩优良。</w:t>
      </w:r>
      <w:r w:rsidRPr="00C26BB6">
        <w:rPr>
          <w:rFonts w:ascii="宋体" w:eastAsia="宋体" w:hAnsi="宋体" w:hint="eastAsia"/>
          <w:sz w:val="24"/>
          <w:szCs w:val="24"/>
        </w:rPr>
        <w:br/>
        <w:t xml:space="preserve">　　（四）参评学年内综合素质测评结果为“优”。</w:t>
      </w:r>
      <w:r w:rsidRPr="00C26BB6">
        <w:rPr>
          <w:rFonts w:ascii="宋体" w:eastAsia="宋体" w:hAnsi="宋体" w:hint="eastAsia"/>
          <w:sz w:val="24"/>
          <w:szCs w:val="24"/>
        </w:rPr>
        <w:br/>
        <w:t xml:space="preserve">　　（五）按时缴纳参评学年全部学费及住宿费。</w:t>
      </w:r>
      <w:r w:rsidRPr="00C26BB6">
        <w:rPr>
          <w:rFonts w:ascii="宋体" w:eastAsia="宋体" w:hAnsi="宋体" w:hint="eastAsia"/>
          <w:sz w:val="24"/>
          <w:szCs w:val="24"/>
        </w:rPr>
        <w:br/>
        <w:t xml:space="preserve">　　（六）担任研究生干部一个学期（含）以上。</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第六条</w:t>
      </w:r>
      <w:r w:rsidRPr="00C26BB6">
        <w:rPr>
          <w:rFonts w:ascii="宋体" w:eastAsia="宋体" w:hAnsi="宋体" w:hint="eastAsia"/>
          <w:sz w:val="24"/>
          <w:szCs w:val="24"/>
        </w:rPr>
        <w:t xml:space="preserve">　研究生干部在学期间为国家、社会、学校做出突出贡献，报学校批准后，可授予“山东大学优秀研究生干部”称号。</w:t>
      </w:r>
    </w:p>
    <w:p w:rsidR="00C26BB6" w:rsidRPr="00C26BB6" w:rsidRDefault="00C26BB6" w:rsidP="00C26BB6">
      <w:pPr>
        <w:rPr>
          <w:rFonts w:ascii="宋体" w:eastAsia="宋体" w:hAnsi="宋体" w:hint="eastAsia"/>
          <w:sz w:val="24"/>
          <w:szCs w:val="24"/>
        </w:rPr>
      </w:pPr>
      <w:r w:rsidRPr="00C26BB6">
        <w:rPr>
          <w:rFonts w:ascii="宋体" w:eastAsia="宋体" w:hAnsi="宋体" w:hint="eastAsia"/>
          <w:b/>
          <w:sz w:val="24"/>
          <w:szCs w:val="24"/>
        </w:rPr>
        <w:t>第七条</w:t>
      </w:r>
      <w:r w:rsidRPr="00C26BB6">
        <w:rPr>
          <w:rFonts w:ascii="宋体" w:eastAsia="宋体" w:hAnsi="宋体" w:hint="eastAsia"/>
          <w:sz w:val="24"/>
          <w:szCs w:val="24"/>
        </w:rPr>
        <w:t xml:space="preserve">　山东大学优秀研究生干部每学年评选一次，一般在9月份进行。</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第八条</w:t>
      </w:r>
      <w:r w:rsidRPr="00C26BB6">
        <w:rPr>
          <w:rFonts w:ascii="宋体" w:eastAsia="宋体" w:hAnsi="宋体" w:hint="eastAsia"/>
          <w:sz w:val="24"/>
          <w:szCs w:val="24"/>
        </w:rPr>
        <w:t xml:space="preserve">　校级优秀研究生干部评选程序：</w:t>
      </w:r>
      <w:r w:rsidRPr="00C26BB6">
        <w:rPr>
          <w:rFonts w:ascii="宋体" w:eastAsia="宋体" w:hAnsi="宋体" w:hint="eastAsia"/>
          <w:sz w:val="24"/>
          <w:szCs w:val="24"/>
        </w:rPr>
        <w:br/>
        <w:t xml:space="preserve">　　（一）各研究生培养单位的优秀研究生干部评选工作由本单位党组织负责组织开展，应在学年综合素质测评结果基础上，召开由分管领导、辅导员、研究生代表等参加的民主评议会确定推荐人选，在本单位进行公示。公示无异议，报党委研究生工作部。</w:t>
      </w:r>
      <w:r w:rsidRPr="00C26BB6">
        <w:rPr>
          <w:rFonts w:ascii="宋体" w:eastAsia="宋体" w:hAnsi="宋体" w:hint="eastAsia"/>
          <w:sz w:val="24"/>
          <w:szCs w:val="24"/>
        </w:rPr>
        <w:br/>
        <w:t xml:space="preserve">　　（二）校级研究生组织中的优秀研究生干部评选工作由分管职能部门负责组织开展，需结合民主评议与组织审核，产生推荐人选并公示。公示无异议，报党委研究生工作部。</w:t>
      </w:r>
    </w:p>
    <w:p w:rsidR="00C26BB6" w:rsidRPr="00C26BB6" w:rsidRDefault="00C26BB6" w:rsidP="00C26BB6">
      <w:pPr>
        <w:rPr>
          <w:rFonts w:ascii="宋体" w:eastAsia="宋体" w:hAnsi="宋体" w:hint="eastAsia"/>
          <w:sz w:val="24"/>
          <w:szCs w:val="24"/>
        </w:rPr>
      </w:pPr>
      <w:r w:rsidRPr="00C26BB6">
        <w:rPr>
          <w:rFonts w:ascii="宋体" w:eastAsia="宋体" w:hAnsi="宋体" w:hint="eastAsia"/>
          <w:sz w:val="24"/>
          <w:szCs w:val="24"/>
        </w:rPr>
        <w:t> （三）党委研究生工作部对推荐人选进行审核，确定名单并公布。</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第九条</w:t>
      </w:r>
      <w:r w:rsidRPr="00C26BB6">
        <w:rPr>
          <w:rFonts w:ascii="宋体" w:eastAsia="宋体" w:hAnsi="宋体" w:hint="eastAsia"/>
          <w:sz w:val="24"/>
          <w:szCs w:val="24"/>
        </w:rPr>
        <w:t xml:space="preserve">　院级优秀研究生干部由各研究生培养单位参照本办法产生并进行表彰。</w:t>
      </w:r>
    </w:p>
    <w:p w:rsidR="00C26BB6" w:rsidRPr="00C26BB6" w:rsidRDefault="00C26BB6" w:rsidP="00C26BB6">
      <w:pPr>
        <w:jc w:val="center"/>
        <w:rPr>
          <w:rFonts w:ascii="宋体" w:eastAsia="宋体" w:hAnsi="宋体" w:hint="eastAsia"/>
          <w:sz w:val="24"/>
          <w:szCs w:val="24"/>
        </w:rPr>
      </w:pPr>
      <w:r w:rsidRPr="00C26BB6">
        <w:rPr>
          <w:rFonts w:ascii="宋体" w:eastAsia="宋体" w:hAnsi="宋体" w:hint="eastAsia"/>
          <w:b/>
          <w:sz w:val="24"/>
          <w:szCs w:val="24"/>
        </w:rPr>
        <w:t>第三章　奖　惩</w:t>
      </w:r>
    </w:p>
    <w:p w:rsidR="00C26BB6" w:rsidRPr="00C26BB6" w:rsidRDefault="00C26BB6" w:rsidP="00C26BB6">
      <w:pPr>
        <w:rPr>
          <w:rFonts w:ascii="宋体" w:eastAsia="宋体" w:hAnsi="宋体" w:hint="eastAsia"/>
          <w:sz w:val="24"/>
          <w:szCs w:val="24"/>
        </w:rPr>
      </w:pPr>
      <w:r w:rsidRPr="00C26BB6">
        <w:rPr>
          <w:rFonts w:ascii="宋体" w:eastAsia="宋体" w:hAnsi="宋体" w:hint="eastAsia"/>
          <w:sz w:val="24"/>
          <w:szCs w:val="24"/>
        </w:rPr>
        <w:t xml:space="preserve">　　</w:t>
      </w:r>
      <w:r w:rsidRPr="00C26BB6">
        <w:rPr>
          <w:rFonts w:ascii="宋体" w:eastAsia="宋体" w:hAnsi="宋体" w:hint="eastAsia"/>
          <w:b/>
          <w:sz w:val="24"/>
          <w:szCs w:val="24"/>
        </w:rPr>
        <w:t>第十条</w:t>
      </w:r>
      <w:r w:rsidRPr="00C26BB6">
        <w:rPr>
          <w:rFonts w:ascii="宋体" w:eastAsia="宋体" w:hAnsi="宋体" w:hint="eastAsia"/>
          <w:sz w:val="24"/>
          <w:szCs w:val="24"/>
        </w:rPr>
        <w:t xml:space="preserve">　学校对校级优秀研究生干部的表彰坚持以精神奖励为主，颁发荣誉</w:t>
      </w:r>
      <w:r w:rsidRPr="00C26BB6">
        <w:rPr>
          <w:rFonts w:ascii="宋体" w:eastAsia="宋体" w:hAnsi="宋体" w:hint="eastAsia"/>
          <w:sz w:val="24"/>
          <w:szCs w:val="24"/>
        </w:rPr>
        <w:lastRenderedPageBreak/>
        <w:t>证书并获得优秀研究生干部奖学金。</w:t>
      </w:r>
      <w:r w:rsidRPr="00C26BB6">
        <w:rPr>
          <w:rFonts w:ascii="宋体" w:eastAsia="宋体" w:hAnsi="宋体" w:hint="eastAsia"/>
          <w:sz w:val="24"/>
          <w:szCs w:val="24"/>
        </w:rPr>
        <w:br/>
        <w:t xml:space="preserve">　</w:t>
      </w:r>
      <w:r w:rsidRPr="00C26BB6">
        <w:rPr>
          <w:rFonts w:ascii="宋体" w:eastAsia="宋体" w:hAnsi="宋体" w:hint="eastAsia"/>
          <w:b/>
          <w:sz w:val="24"/>
          <w:szCs w:val="24"/>
        </w:rPr>
        <w:t xml:space="preserve">　第十一条</w:t>
      </w:r>
      <w:r w:rsidRPr="00C26BB6">
        <w:rPr>
          <w:rFonts w:ascii="宋体" w:eastAsia="宋体" w:hAnsi="宋体" w:hint="eastAsia"/>
          <w:sz w:val="24"/>
          <w:szCs w:val="24"/>
        </w:rPr>
        <w:t xml:space="preserve">　国家级和省级优秀研究生干部从校级优秀研究生干部中评选产生。</w:t>
      </w:r>
      <w:r w:rsidRPr="00C26BB6">
        <w:rPr>
          <w:rFonts w:ascii="宋体" w:eastAsia="宋体" w:hAnsi="宋体" w:hint="eastAsia"/>
          <w:sz w:val="24"/>
          <w:szCs w:val="24"/>
        </w:rPr>
        <w:br/>
        <w:t xml:space="preserve">　</w:t>
      </w:r>
      <w:r w:rsidRPr="00C26BB6">
        <w:rPr>
          <w:rFonts w:ascii="宋体" w:eastAsia="宋体" w:hAnsi="宋体" w:hint="eastAsia"/>
          <w:b/>
          <w:sz w:val="24"/>
          <w:szCs w:val="24"/>
        </w:rPr>
        <w:t xml:space="preserve">　第十二条</w:t>
      </w:r>
      <w:r w:rsidRPr="00C26BB6">
        <w:rPr>
          <w:rFonts w:ascii="宋体" w:eastAsia="宋体" w:hAnsi="宋体" w:hint="eastAsia"/>
          <w:sz w:val="24"/>
          <w:szCs w:val="24"/>
        </w:rPr>
        <w:t xml:space="preserve">　在优秀研究生干部评选工作中，若研究生本人有弄虚作假等行为将取消该生的评选资格，并根据情节给予相应处分；若研究生培养单位弄虚作假，学校将对该培养单位和相关责任人员予以相应处理。</w:t>
      </w:r>
      <w:r w:rsidRPr="00C26BB6">
        <w:rPr>
          <w:rFonts w:ascii="宋体" w:eastAsia="宋体" w:hAnsi="宋体" w:hint="eastAsia"/>
          <w:sz w:val="24"/>
          <w:szCs w:val="24"/>
        </w:rPr>
        <w:br/>
        <w:t xml:space="preserve">　　</w:t>
      </w:r>
      <w:r w:rsidRPr="00C26BB6">
        <w:rPr>
          <w:rFonts w:ascii="宋体" w:eastAsia="宋体" w:hAnsi="宋体" w:hint="eastAsia"/>
          <w:b/>
          <w:sz w:val="24"/>
          <w:szCs w:val="24"/>
        </w:rPr>
        <w:t>第十三条</w:t>
      </w:r>
      <w:r w:rsidRPr="00C26BB6">
        <w:rPr>
          <w:rFonts w:ascii="宋体" w:eastAsia="宋体" w:hAnsi="宋体" w:hint="eastAsia"/>
          <w:sz w:val="24"/>
          <w:szCs w:val="24"/>
        </w:rPr>
        <w:t xml:space="preserve">　研究生自获得山东大学优秀研究生干部称号起一年内如有违纪行为，视情节取消其荣誉称号并收回获奖证书及奖学金。</w:t>
      </w:r>
    </w:p>
    <w:p w:rsidR="00C26BB6" w:rsidRPr="00C26BB6" w:rsidRDefault="00C26BB6" w:rsidP="00C26BB6">
      <w:pPr>
        <w:jc w:val="center"/>
        <w:rPr>
          <w:rFonts w:ascii="宋体" w:eastAsia="宋体" w:hAnsi="宋体" w:hint="eastAsia"/>
          <w:sz w:val="24"/>
          <w:szCs w:val="24"/>
        </w:rPr>
      </w:pPr>
      <w:r w:rsidRPr="00C26BB6">
        <w:rPr>
          <w:rFonts w:ascii="宋体" w:eastAsia="宋体" w:hAnsi="宋体" w:hint="eastAsia"/>
          <w:b/>
          <w:sz w:val="24"/>
          <w:szCs w:val="24"/>
        </w:rPr>
        <w:t xml:space="preserve">第四章　附　</w:t>
      </w:r>
      <w:bookmarkStart w:id="0" w:name="_GoBack"/>
      <w:bookmarkEnd w:id="0"/>
      <w:r w:rsidRPr="00C26BB6">
        <w:rPr>
          <w:rFonts w:ascii="宋体" w:eastAsia="宋体" w:hAnsi="宋体" w:hint="eastAsia"/>
          <w:b/>
          <w:sz w:val="24"/>
          <w:szCs w:val="24"/>
        </w:rPr>
        <w:t>则</w:t>
      </w:r>
    </w:p>
    <w:p w:rsidR="00C26BB6" w:rsidRPr="00C26BB6" w:rsidRDefault="00C26BB6" w:rsidP="00C26BB6">
      <w:pPr>
        <w:rPr>
          <w:rFonts w:ascii="宋体" w:eastAsia="宋体" w:hAnsi="宋体" w:hint="eastAsia"/>
          <w:sz w:val="24"/>
          <w:szCs w:val="24"/>
        </w:rPr>
      </w:pPr>
      <w:r w:rsidRPr="00C26BB6">
        <w:rPr>
          <w:rFonts w:ascii="宋体" w:eastAsia="宋体" w:hAnsi="宋体" w:hint="eastAsia"/>
          <w:sz w:val="24"/>
          <w:szCs w:val="24"/>
        </w:rPr>
        <w:t xml:space="preserve">    </w:t>
      </w:r>
      <w:r w:rsidRPr="00C26BB6">
        <w:rPr>
          <w:rFonts w:ascii="宋体" w:eastAsia="宋体" w:hAnsi="宋体" w:hint="eastAsia"/>
          <w:b/>
          <w:bCs/>
          <w:sz w:val="24"/>
          <w:szCs w:val="24"/>
        </w:rPr>
        <w:t>第十四条</w:t>
      </w:r>
      <w:r w:rsidRPr="00C26BB6">
        <w:rPr>
          <w:rFonts w:ascii="宋体" w:eastAsia="宋体" w:hAnsi="宋体" w:hint="eastAsia"/>
          <w:sz w:val="24"/>
          <w:szCs w:val="24"/>
        </w:rPr>
        <w:t xml:space="preserve">　本办法由党委研究生工作部负责解释。</w:t>
      </w:r>
      <w:r w:rsidRPr="00C26BB6">
        <w:rPr>
          <w:rFonts w:ascii="宋体" w:eastAsia="宋体" w:hAnsi="宋体" w:hint="eastAsia"/>
          <w:sz w:val="24"/>
          <w:szCs w:val="24"/>
        </w:rPr>
        <w:br/>
      </w:r>
      <w:r w:rsidRPr="00C26BB6">
        <w:rPr>
          <w:rFonts w:ascii="宋体" w:eastAsia="宋体" w:hAnsi="宋体" w:hint="eastAsia"/>
          <w:b/>
          <w:sz w:val="24"/>
          <w:szCs w:val="24"/>
        </w:rPr>
        <w:t>    第十五条</w:t>
      </w:r>
      <w:r w:rsidRPr="00C26BB6">
        <w:rPr>
          <w:rFonts w:ascii="宋体" w:eastAsia="宋体" w:hAnsi="宋体" w:hint="eastAsia"/>
          <w:sz w:val="24"/>
          <w:szCs w:val="24"/>
        </w:rPr>
        <w:t xml:space="preserve">　本办法自发布之日起执行。原《山东大学优秀研究生干部评选办法》废止。</w:t>
      </w:r>
    </w:p>
    <w:p w:rsidR="00FB7ACC" w:rsidRPr="00C26BB6" w:rsidRDefault="00FB7ACC">
      <w:pPr>
        <w:rPr>
          <w:rFonts w:ascii="宋体" w:eastAsia="宋体" w:hAnsi="宋体"/>
          <w:sz w:val="24"/>
          <w:szCs w:val="24"/>
        </w:rPr>
      </w:pPr>
    </w:p>
    <w:sectPr w:rsidR="00FB7ACC" w:rsidRPr="00C26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B6"/>
    <w:rsid w:val="00C26BB6"/>
    <w:rsid w:val="00FB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7BA3"/>
  <w15:chartTrackingRefBased/>
  <w15:docId w15:val="{59FF36B3-C928-4FD7-85D5-E91AC83B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2323">
      <w:bodyDiv w:val="1"/>
      <w:marLeft w:val="0"/>
      <w:marRight w:val="0"/>
      <w:marTop w:val="0"/>
      <w:marBottom w:val="0"/>
      <w:divBdr>
        <w:top w:val="none" w:sz="0" w:space="0" w:color="auto"/>
        <w:left w:val="none" w:sz="0" w:space="0" w:color="auto"/>
        <w:bottom w:val="none" w:sz="0" w:space="0" w:color="auto"/>
        <w:right w:val="none" w:sz="0" w:space="0" w:color="auto"/>
      </w:divBdr>
      <w:divsChild>
        <w:div w:id="543637444">
          <w:marLeft w:val="0"/>
          <w:marRight w:val="0"/>
          <w:marTop w:val="0"/>
          <w:marBottom w:val="0"/>
          <w:divBdr>
            <w:top w:val="none" w:sz="0" w:space="0" w:color="auto"/>
            <w:left w:val="none" w:sz="0" w:space="0" w:color="auto"/>
            <w:bottom w:val="none" w:sz="0" w:space="0" w:color="auto"/>
            <w:right w:val="none" w:sz="0" w:space="0" w:color="auto"/>
          </w:divBdr>
          <w:divsChild>
            <w:div w:id="423035822">
              <w:marLeft w:val="0"/>
              <w:marRight w:val="0"/>
              <w:marTop w:val="0"/>
              <w:marBottom w:val="0"/>
              <w:divBdr>
                <w:top w:val="single" w:sz="6" w:space="0" w:color="DADADA"/>
                <w:left w:val="single" w:sz="6" w:space="0" w:color="DADADA"/>
                <w:bottom w:val="single" w:sz="6" w:space="0" w:color="DADADA"/>
                <w:right w:val="single" w:sz="6" w:space="0" w:color="DADADA"/>
              </w:divBdr>
              <w:divsChild>
                <w:div w:id="471289929">
                  <w:marLeft w:val="0"/>
                  <w:marRight w:val="0"/>
                  <w:marTop w:val="300"/>
                  <w:marBottom w:val="0"/>
                  <w:divBdr>
                    <w:top w:val="none" w:sz="0" w:space="0" w:color="auto"/>
                    <w:left w:val="none" w:sz="0" w:space="0" w:color="auto"/>
                    <w:bottom w:val="none" w:sz="0" w:space="0" w:color="auto"/>
                    <w:right w:val="none" w:sz="0" w:space="0" w:color="auto"/>
                  </w:divBdr>
                  <w:divsChild>
                    <w:div w:id="201358212">
                      <w:marLeft w:val="0"/>
                      <w:marRight w:val="0"/>
                      <w:marTop w:val="0"/>
                      <w:marBottom w:val="0"/>
                      <w:divBdr>
                        <w:top w:val="none" w:sz="0" w:space="0" w:color="auto"/>
                        <w:left w:val="none" w:sz="0" w:space="0" w:color="auto"/>
                        <w:bottom w:val="none" w:sz="0" w:space="0" w:color="auto"/>
                        <w:right w:val="none" w:sz="0" w:space="0" w:color="auto"/>
                      </w:divBdr>
                      <w:divsChild>
                        <w:div w:id="1017346969">
                          <w:marLeft w:val="0"/>
                          <w:marRight w:val="0"/>
                          <w:marTop w:val="0"/>
                          <w:marBottom w:val="375"/>
                          <w:divBdr>
                            <w:top w:val="none" w:sz="0" w:space="0" w:color="auto"/>
                            <w:left w:val="none" w:sz="0" w:space="0" w:color="auto"/>
                            <w:bottom w:val="single" w:sz="6" w:space="0" w:color="DADADA"/>
                            <w:right w:val="none" w:sz="0" w:space="0" w:color="auto"/>
                          </w:divBdr>
                          <w:divsChild>
                            <w:div w:id="817956798">
                              <w:marLeft w:val="0"/>
                              <w:marRight w:val="0"/>
                              <w:marTop w:val="0"/>
                              <w:marBottom w:val="0"/>
                              <w:divBdr>
                                <w:top w:val="none" w:sz="0" w:space="0" w:color="auto"/>
                                <w:left w:val="none" w:sz="0" w:space="0" w:color="auto"/>
                                <w:bottom w:val="none" w:sz="0" w:space="0" w:color="auto"/>
                                <w:right w:val="none" w:sz="0" w:space="0" w:color="auto"/>
                              </w:divBdr>
                            </w:div>
                            <w:div w:id="267543053">
                              <w:marLeft w:val="0"/>
                              <w:marRight w:val="0"/>
                              <w:marTop w:val="0"/>
                              <w:marBottom w:val="0"/>
                              <w:divBdr>
                                <w:top w:val="none" w:sz="0" w:space="0" w:color="auto"/>
                                <w:left w:val="none" w:sz="0" w:space="0" w:color="auto"/>
                                <w:bottom w:val="none" w:sz="0" w:space="0" w:color="auto"/>
                                <w:right w:val="none" w:sz="0" w:space="0" w:color="auto"/>
                              </w:divBdr>
                            </w:div>
                          </w:divsChild>
                        </w:div>
                        <w:div w:id="15300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6625">
      <w:bodyDiv w:val="1"/>
      <w:marLeft w:val="0"/>
      <w:marRight w:val="0"/>
      <w:marTop w:val="0"/>
      <w:marBottom w:val="0"/>
      <w:divBdr>
        <w:top w:val="none" w:sz="0" w:space="0" w:color="auto"/>
        <w:left w:val="none" w:sz="0" w:space="0" w:color="auto"/>
        <w:bottom w:val="none" w:sz="0" w:space="0" w:color="auto"/>
        <w:right w:val="none" w:sz="0" w:space="0" w:color="auto"/>
      </w:divBdr>
      <w:divsChild>
        <w:div w:id="1279875938">
          <w:marLeft w:val="0"/>
          <w:marRight w:val="0"/>
          <w:marTop w:val="0"/>
          <w:marBottom w:val="0"/>
          <w:divBdr>
            <w:top w:val="none" w:sz="0" w:space="0" w:color="auto"/>
            <w:left w:val="none" w:sz="0" w:space="0" w:color="auto"/>
            <w:bottom w:val="none" w:sz="0" w:space="0" w:color="auto"/>
            <w:right w:val="none" w:sz="0" w:space="0" w:color="auto"/>
          </w:divBdr>
          <w:divsChild>
            <w:div w:id="1836188284">
              <w:marLeft w:val="0"/>
              <w:marRight w:val="0"/>
              <w:marTop w:val="0"/>
              <w:marBottom w:val="0"/>
              <w:divBdr>
                <w:top w:val="single" w:sz="6" w:space="0" w:color="DADADA"/>
                <w:left w:val="single" w:sz="6" w:space="0" w:color="DADADA"/>
                <w:bottom w:val="single" w:sz="6" w:space="0" w:color="DADADA"/>
                <w:right w:val="single" w:sz="6" w:space="0" w:color="DADADA"/>
              </w:divBdr>
              <w:divsChild>
                <w:div w:id="1739671466">
                  <w:marLeft w:val="0"/>
                  <w:marRight w:val="0"/>
                  <w:marTop w:val="300"/>
                  <w:marBottom w:val="0"/>
                  <w:divBdr>
                    <w:top w:val="none" w:sz="0" w:space="0" w:color="auto"/>
                    <w:left w:val="none" w:sz="0" w:space="0" w:color="auto"/>
                    <w:bottom w:val="none" w:sz="0" w:space="0" w:color="auto"/>
                    <w:right w:val="none" w:sz="0" w:space="0" w:color="auto"/>
                  </w:divBdr>
                  <w:divsChild>
                    <w:div w:id="988754556">
                      <w:marLeft w:val="0"/>
                      <w:marRight w:val="0"/>
                      <w:marTop w:val="0"/>
                      <w:marBottom w:val="0"/>
                      <w:divBdr>
                        <w:top w:val="none" w:sz="0" w:space="0" w:color="auto"/>
                        <w:left w:val="none" w:sz="0" w:space="0" w:color="auto"/>
                        <w:bottom w:val="none" w:sz="0" w:space="0" w:color="auto"/>
                        <w:right w:val="none" w:sz="0" w:space="0" w:color="auto"/>
                      </w:divBdr>
                      <w:divsChild>
                        <w:div w:id="887688440">
                          <w:marLeft w:val="0"/>
                          <w:marRight w:val="0"/>
                          <w:marTop w:val="0"/>
                          <w:marBottom w:val="375"/>
                          <w:divBdr>
                            <w:top w:val="none" w:sz="0" w:space="0" w:color="auto"/>
                            <w:left w:val="none" w:sz="0" w:space="0" w:color="auto"/>
                            <w:bottom w:val="single" w:sz="6" w:space="0" w:color="DADADA"/>
                            <w:right w:val="none" w:sz="0" w:space="0" w:color="auto"/>
                          </w:divBdr>
                          <w:divsChild>
                            <w:div w:id="639456660">
                              <w:marLeft w:val="0"/>
                              <w:marRight w:val="0"/>
                              <w:marTop w:val="0"/>
                              <w:marBottom w:val="0"/>
                              <w:divBdr>
                                <w:top w:val="none" w:sz="0" w:space="0" w:color="auto"/>
                                <w:left w:val="none" w:sz="0" w:space="0" w:color="auto"/>
                                <w:bottom w:val="none" w:sz="0" w:space="0" w:color="auto"/>
                                <w:right w:val="none" w:sz="0" w:space="0" w:color="auto"/>
                              </w:divBdr>
                            </w:div>
                            <w:div w:id="563101678">
                              <w:marLeft w:val="0"/>
                              <w:marRight w:val="0"/>
                              <w:marTop w:val="0"/>
                              <w:marBottom w:val="0"/>
                              <w:divBdr>
                                <w:top w:val="none" w:sz="0" w:space="0" w:color="auto"/>
                                <w:left w:val="none" w:sz="0" w:space="0" w:color="auto"/>
                                <w:bottom w:val="none" w:sz="0" w:space="0" w:color="auto"/>
                                <w:right w:val="none" w:sz="0" w:space="0" w:color="auto"/>
                              </w:divBdr>
                            </w:div>
                          </w:divsChild>
                        </w:div>
                        <w:div w:id="520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宁</dc:creator>
  <cp:keywords/>
  <dc:description/>
  <cp:lastModifiedBy>安 宁</cp:lastModifiedBy>
  <cp:revision>1</cp:revision>
  <dcterms:created xsi:type="dcterms:W3CDTF">2018-10-25T06:03:00Z</dcterms:created>
  <dcterms:modified xsi:type="dcterms:W3CDTF">2018-10-25T06:04:00Z</dcterms:modified>
</cp:coreProperties>
</file>